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C4AF" w14:textId="25971D9B" w:rsidR="009B0F9A" w:rsidRPr="00CE79F1" w:rsidRDefault="009B0F9A" w:rsidP="009B0F9A">
      <w:pPr>
        <w:pBdr>
          <w:bottom w:val="single" w:sz="4" w:space="1" w:color="auto"/>
        </w:pBdr>
        <w:tabs>
          <w:tab w:val="right" w:pos="9214"/>
        </w:tabs>
        <w:rPr>
          <w:rFonts w:ascii="Arial" w:hAnsi="Arial" w:cs="Arial"/>
          <w:b/>
        </w:rPr>
      </w:pPr>
      <w:r w:rsidRPr="00CE79F1">
        <w:rPr>
          <w:rFonts w:ascii="Arial" w:hAnsi="Arial" w:cs="Arial"/>
          <w:b/>
        </w:rPr>
        <w:t>3GPP TSG-SA WG6 Meeting #6</w:t>
      </w:r>
      <w:r>
        <w:rPr>
          <w:rFonts w:ascii="Arial" w:hAnsi="Arial" w:cs="Arial"/>
          <w:b/>
        </w:rPr>
        <w:t>6</w:t>
      </w:r>
      <w:r w:rsidRPr="00CE79F1">
        <w:rPr>
          <w:rFonts w:ascii="Arial" w:hAnsi="Arial" w:cs="Arial"/>
          <w:b/>
        </w:rPr>
        <w:tab/>
      </w:r>
      <w:r w:rsidR="00A40733" w:rsidRPr="00A40733">
        <w:rPr>
          <w:rFonts w:ascii="Arial" w:hAnsi="Arial" w:cs="Arial"/>
          <w:b/>
        </w:rPr>
        <w:t>S6-251226</w:t>
      </w:r>
    </w:p>
    <w:p w14:paraId="587A3E32" w14:textId="12898D92" w:rsidR="009B0F9A" w:rsidRPr="009B376A" w:rsidRDefault="009B0F9A" w:rsidP="009B0F9A">
      <w:pPr>
        <w:pBdr>
          <w:bottom w:val="single" w:sz="4" w:space="1" w:color="auto"/>
        </w:pBdr>
        <w:tabs>
          <w:tab w:val="right" w:pos="9214"/>
        </w:tabs>
        <w:rPr>
          <w:rFonts w:ascii="Arial" w:hAnsi="Arial" w:cs="Arial"/>
          <w:b/>
        </w:rPr>
      </w:pPr>
      <w:r w:rsidRPr="00A91638">
        <w:rPr>
          <w:rFonts w:ascii="Arial" w:hAnsi="Arial" w:cs="Arial"/>
          <w:b/>
        </w:rPr>
        <w:t>Gothenburg, Sweden</w:t>
      </w:r>
      <w:r w:rsidRPr="0052732B">
        <w:rPr>
          <w:rFonts w:ascii="Arial" w:hAnsi="Arial" w:cs="Arial"/>
          <w:b/>
        </w:rPr>
        <w:t xml:space="preserve"> 7</w:t>
      </w:r>
      <w:r w:rsidRPr="0052732B">
        <w:rPr>
          <w:rFonts w:ascii="Arial" w:hAnsi="Arial" w:cs="Arial"/>
          <w:b/>
          <w:vertAlign w:val="superscript"/>
        </w:rPr>
        <w:t>th</w:t>
      </w:r>
      <w:r w:rsidRPr="0052732B">
        <w:rPr>
          <w:rFonts w:ascii="Arial" w:hAnsi="Arial" w:cs="Arial"/>
          <w:b/>
        </w:rPr>
        <w:t xml:space="preserve"> – 1</w:t>
      </w:r>
      <w:r>
        <w:rPr>
          <w:rFonts w:ascii="Arial" w:hAnsi="Arial" w:cs="Arial"/>
          <w:b/>
        </w:rPr>
        <w:t>1</w:t>
      </w:r>
      <w:r w:rsidRPr="00A91638">
        <w:rPr>
          <w:rFonts w:ascii="Arial" w:hAnsi="Arial" w:cs="Arial"/>
          <w:b/>
          <w:vertAlign w:val="superscript"/>
        </w:rPr>
        <w:t>th</w:t>
      </w:r>
      <w:r w:rsidRPr="0052732B">
        <w:rPr>
          <w:rFonts w:ascii="Arial" w:hAnsi="Arial" w:cs="Arial"/>
          <w:b/>
        </w:rPr>
        <w:t xml:space="preserve"> </w:t>
      </w:r>
      <w:r>
        <w:rPr>
          <w:rFonts w:ascii="Arial" w:hAnsi="Arial" w:cs="Arial"/>
          <w:b/>
        </w:rPr>
        <w:t>April</w:t>
      </w:r>
      <w:r w:rsidRPr="0052732B">
        <w:rPr>
          <w:rFonts w:ascii="Arial" w:hAnsi="Arial" w:cs="Arial"/>
          <w:b/>
        </w:rPr>
        <w:t xml:space="preserve"> 2025</w:t>
      </w:r>
      <w:r w:rsidRPr="00CE79F1">
        <w:rPr>
          <w:rFonts w:ascii="Arial" w:hAnsi="Arial" w:cs="Arial"/>
          <w:b/>
        </w:rPr>
        <w:tab/>
        <w:t>(revision of S6-2</w:t>
      </w:r>
      <w:r>
        <w:rPr>
          <w:rFonts w:ascii="Arial" w:hAnsi="Arial" w:cs="Arial"/>
          <w:b/>
        </w:rPr>
        <w:t>50538</w:t>
      </w:r>
      <w:r w:rsidRPr="00CE79F1">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34C0804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w:t>
      </w:r>
      <w:r w:rsidR="004810A3">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8FF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proofErr w:type="spellStart"/>
      <w:r w:rsidR="007E219B">
        <w:rPr>
          <w:rFonts w:ascii="Arial" w:eastAsia="Times New Roman" w:hAnsi="Arial" w:cs="Times New Roman"/>
          <w:color w:val="auto"/>
          <w:sz w:val="36"/>
          <w:szCs w:val="36"/>
          <w:lang w:eastAsia="ja-JP"/>
        </w:rPr>
        <w:t>xxxx</w:t>
      </w:r>
      <w:proofErr w:type="spellEnd"/>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 w:val="0"/>
        </w:rPr>
      </w:pPr>
      <w:r>
        <w:rPr>
          <w:i w:val="0"/>
        </w:rPr>
        <w:t xml:space="preserve">In Rel-19, the enhancements to CAPIF were on RNAA mechanisms, API Invoker(s) on a UE accessing resources of other resource owners, granular access control, support of richer API information, CAPIF interconnection services to support RNAA In multiple provider scenario, open access to </w:t>
      </w:r>
      <w:proofErr w:type="gramStart"/>
      <w:r>
        <w:rPr>
          <w:i w:val="0"/>
        </w:rPr>
        <w:t>limited service</w:t>
      </w:r>
      <w:proofErr w:type="gramEnd"/>
      <w:r>
        <w:rPr>
          <w:i w:val="0"/>
        </w:rPr>
        <w:t xml:space="preserve"> API information.</w:t>
      </w:r>
    </w:p>
    <w:p w14:paraId="792F765A" w14:textId="0CCEEC9B"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6351C5">
        <w:rPr>
          <w:rFonts w:eastAsia="SimSun"/>
          <w:bCs/>
          <w:color w:val="000000"/>
          <w:lang w:eastAsia="ja-JP"/>
        </w:rPr>
        <w:t xml:space="preserve">the following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6351C5">
        <w:rPr>
          <w:rFonts w:eastAsia="SimSun"/>
          <w:bCs/>
          <w:color w:val="000000"/>
          <w:lang w:eastAsia="ja-JP"/>
        </w:rPr>
        <w:t>:</w:t>
      </w:r>
    </w:p>
    <w:p w14:paraId="04855F31" w14:textId="1C8C7B6A" w:rsidR="00CF72E6" w:rsidRPr="00F374A9" w:rsidRDefault="006351C5"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r>
        <w:rPr>
          <w:rFonts w:ascii="Times New Roman" w:hAnsi="Times New Roman"/>
        </w:rPr>
        <w:t>CAPIF architecture requirements originating from other WGs and SDOs (e.g. CAPIF charging aspects from SA5, Management services exposure aspects from SA5, privacy considerations for service API invocations from GSMA).</w:t>
      </w:r>
    </w:p>
    <w:p w14:paraId="1F3A3E5F" w14:textId="177D38A4" w:rsidR="004E1BE4" w:rsidRDefault="004E1BE4" w:rsidP="0D109BAD">
      <w:pPr>
        <w:overflowPunct w:val="0"/>
        <w:autoSpaceDE w:val="0"/>
        <w:autoSpaceDN w:val="0"/>
        <w:adjustRightInd w:val="0"/>
        <w:spacing w:after="180"/>
        <w:textAlignment w:val="baseline"/>
        <w:rPr>
          <w:rFonts w:eastAsia="SimSun"/>
          <w:color w:val="000000" w:themeColor="text1"/>
          <w:lang w:eastAsia="ja-JP"/>
        </w:rPr>
      </w:pPr>
      <w:r>
        <w:t xml:space="preserve">Currently, CAPIF supports the resource owner’s </w:t>
      </w:r>
      <w:del w:id="0" w:author="Nokia" w:date="2025-03-29T11:38:00Z">
        <w:r w:rsidDel="009B0F9A">
          <w:delText xml:space="preserve">consent to issue </w:delText>
        </w:r>
      </w:del>
      <w:r>
        <w:t xml:space="preserve">authorization </w:t>
      </w:r>
      <w:ins w:id="1" w:author="Nokia" w:date="2025-03-29T11:38:00Z">
        <w:r w:rsidR="009B0F9A">
          <w:t xml:space="preserve">grant </w:t>
        </w:r>
      </w:ins>
      <w:r>
        <w:t xml:space="preserve">to API Invoker </w:t>
      </w:r>
      <w:del w:id="2" w:author="Nokia" w:date="2025-03-29T11:38:00Z">
        <w:r w:rsidDel="009B0F9A">
          <w:delText xml:space="preserve">for </w:delText>
        </w:r>
      </w:del>
      <w:ins w:id="3" w:author="Nokia" w:date="2025-03-29T11:38:00Z">
        <w:r w:rsidR="009B0F9A">
          <w:t xml:space="preserve">to support </w:t>
        </w:r>
      </w:ins>
      <w:r>
        <w:t>Northbound APIs invocation. Also, there are mechanisms specified by SA3, to store user consent</w:t>
      </w:r>
      <w:ins w:id="4" w:author="Samsung" w:date="2025-03-31T14:16:00Z">
        <w:r w:rsidR="00520318">
          <w:t xml:space="preserve"> in</w:t>
        </w:r>
      </w:ins>
      <w:r>
        <w:t xml:space="preserve"> UDM with specific purpose of data processing, which are consumed by 5G NFs for various services. SA3 clarified that user consent information stored in UDM/UDR and CCF to be independent for different context of resource usage. Also, SA6 clarified the same in TS 23.222 as informative. </w:t>
      </w:r>
      <w:r w:rsidR="006351C5">
        <w:rPr>
          <w:rFonts w:eastAsia="SimSun"/>
          <w:color w:val="000000" w:themeColor="text1"/>
          <w:lang w:eastAsia="ja-JP"/>
        </w:rPr>
        <w:t>From the LS exchanges (</w:t>
      </w:r>
      <w:hyperlink r:id="rId11" w:history="1">
        <w:r w:rsidR="006351C5" w:rsidRPr="006351C5">
          <w:rPr>
            <w:rStyle w:val="Hyperlink"/>
            <w:rFonts w:eastAsia="SimSun"/>
            <w:lang w:eastAsia="ja-JP"/>
          </w:rPr>
          <w:t>S6-242012</w:t>
        </w:r>
      </w:hyperlink>
      <w:r w:rsidR="006351C5">
        <w:rPr>
          <w:rFonts w:eastAsia="SimSun"/>
          <w:color w:val="000000" w:themeColor="text1"/>
          <w:lang w:eastAsia="ja-JP"/>
        </w:rPr>
        <w:t xml:space="preserve">, </w:t>
      </w:r>
      <w:hyperlink r:id="rId12" w:history="1">
        <w:r w:rsidR="00F374A9" w:rsidRPr="00F374A9">
          <w:rPr>
            <w:rStyle w:val="Hyperlink"/>
            <w:rFonts w:eastAsia="SimSun"/>
            <w:lang w:eastAsia="ja-JP"/>
          </w:rPr>
          <w:t>SP-241934</w:t>
        </w:r>
      </w:hyperlink>
      <w:r w:rsidR="006351C5">
        <w:rPr>
          <w:rFonts w:eastAsia="SimSun"/>
          <w:color w:val="000000" w:themeColor="text1"/>
          <w:lang w:eastAsia="ja-JP"/>
        </w:rPr>
        <w:t xml:space="preserve">) between GSMA OPG and 3GPP, </w:t>
      </w:r>
      <w:r>
        <w:rPr>
          <w:rFonts w:eastAsia="SimSun"/>
          <w:color w:val="000000" w:themeColor="text1"/>
          <w:lang w:eastAsia="ja-JP"/>
        </w:rPr>
        <w:t xml:space="preserve">a need arises for </w:t>
      </w:r>
      <w:r w:rsidR="008B3EC8">
        <w:rPr>
          <w:rFonts w:eastAsia="SimSun"/>
          <w:color w:val="000000" w:themeColor="text1"/>
          <w:lang w:eastAsia="ja-JP"/>
        </w:rPr>
        <w:t xml:space="preserve">further studying </w:t>
      </w:r>
      <w:r>
        <w:rPr>
          <w:rFonts w:eastAsia="SimSun"/>
          <w:color w:val="000000" w:themeColor="text1"/>
          <w:lang w:eastAsia="ja-JP"/>
        </w:rPr>
        <w:t>the</w:t>
      </w:r>
      <w:r w:rsidR="006351C5" w:rsidRPr="006351C5">
        <w:rPr>
          <w:rFonts w:eastAsia="SimSun"/>
          <w:color w:val="000000" w:themeColor="text1"/>
          <w:lang w:eastAsia="ja-JP"/>
        </w:rPr>
        <w:t xml:space="preserve"> </w:t>
      </w:r>
      <w:r w:rsidR="006351C5">
        <w:rPr>
          <w:rFonts w:eastAsia="SimSun"/>
          <w:color w:val="000000" w:themeColor="text1"/>
          <w:lang w:eastAsia="ja-JP"/>
        </w:rPr>
        <w:t>r</w:t>
      </w:r>
      <w:r w:rsidR="006351C5" w:rsidRPr="006351C5">
        <w:rPr>
          <w:rFonts w:eastAsia="SimSun"/>
          <w:color w:val="000000" w:themeColor="text1"/>
          <w:lang w:eastAsia="ja-JP"/>
        </w:rPr>
        <w:t xml:space="preserve">esource </w:t>
      </w:r>
      <w:r w:rsidR="006351C5">
        <w:rPr>
          <w:rFonts w:eastAsia="SimSun"/>
          <w:color w:val="000000" w:themeColor="text1"/>
          <w:lang w:eastAsia="ja-JP"/>
        </w:rPr>
        <w:t>o</w:t>
      </w:r>
      <w:r w:rsidR="006351C5" w:rsidRPr="006351C5">
        <w:rPr>
          <w:rFonts w:eastAsia="SimSun"/>
          <w:color w:val="000000" w:themeColor="text1"/>
          <w:lang w:eastAsia="ja-JP"/>
        </w:rPr>
        <w:t xml:space="preserve">wner </w:t>
      </w:r>
      <w:r w:rsidR="006351C5">
        <w:rPr>
          <w:rFonts w:eastAsia="SimSun"/>
          <w:color w:val="000000" w:themeColor="text1"/>
          <w:lang w:eastAsia="ja-JP"/>
        </w:rPr>
        <w:t>a</w:t>
      </w:r>
      <w:r w:rsidR="006351C5" w:rsidRPr="006351C5">
        <w:rPr>
          <w:rFonts w:eastAsia="SimSun"/>
          <w:color w:val="000000" w:themeColor="text1"/>
          <w:lang w:eastAsia="ja-JP"/>
        </w:rPr>
        <w:t xml:space="preserve">uthorization </w:t>
      </w:r>
      <w:r w:rsidR="00AF22E8">
        <w:rPr>
          <w:rFonts w:eastAsia="SimSun"/>
          <w:color w:val="000000" w:themeColor="text1"/>
          <w:lang w:eastAsia="ja-JP"/>
        </w:rPr>
        <w:t xml:space="preserve">mechanisms of CAPIF and </w:t>
      </w:r>
      <w:ins w:id="5" w:author="Nokia" w:date="2025-03-29T11:39:00Z">
        <w:r w:rsidR="009B0F9A">
          <w:rPr>
            <w:rFonts w:eastAsia="SimSun"/>
            <w:color w:val="000000" w:themeColor="text1"/>
            <w:lang w:eastAsia="ja-JP"/>
          </w:rPr>
          <w:t xml:space="preserve">User consent aspects in </w:t>
        </w:r>
      </w:ins>
      <w:r w:rsidR="00AF22E8">
        <w:rPr>
          <w:rFonts w:eastAsia="SimSun"/>
          <w:color w:val="000000" w:themeColor="text1"/>
          <w:lang w:eastAsia="ja-JP"/>
        </w:rPr>
        <w:t>UDM and address any conflicts</w:t>
      </w:r>
      <w:ins w:id="6" w:author="Nokia" w:date="2025-03-29T11:39:00Z">
        <w:r w:rsidR="009B0F9A">
          <w:rPr>
            <w:rFonts w:eastAsia="SimSun"/>
            <w:color w:val="000000" w:themeColor="text1"/>
            <w:lang w:eastAsia="ja-JP"/>
          </w:rPr>
          <w:t xml:space="preserve"> when CAPIF </w:t>
        </w:r>
      </w:ins>
      <w:ins w:id="7" w:author="Samsung" w:date="2025-03-31T09:58:00Z">
        <w:r w:rsidR="003E38F6">
          <w:rPr>
            <w:rFonts w:eastAsia="SimSun"/>
            <w:color w:val="000000" w:themeColor="text1"/>
            <w:lang w:eastAsia="ja-JP"/>
          </w:rPr>
          <w:t xml:space="preserve">RNAA </w:t>
        </w:r>
      </w:ins>
      <w:ins w:id="8" w:author="Nokia" w:date="2025-03-29T11:39:00Z">
        <w:r w:rsidR="009B0F9A">
          <w:rPr>
            <w:rFonts w:eastAsia="SimSun"/>
            <w:color w:val="000000" w:themeColor="text1"/>
            <w:lang w:eastAsia="ja-JP"/>
          </w:rPr>
          <w:t xml:space="preserve">is </w:t>
        </w:r>
      </w:ins>
      <w:ins w:id="9" w:author="Samsung" w:date="2025-03-31T09:58:00Z">
        <w:r w:rsidR="003E38F6">
          <w:rPr>
            <w:rFonts w:eastAsia="SimSun"/>
            <w:lang w:eastAsia="zh-CN"/>
          </w:rPr>
          <w:t xml:space="preserve">involved for </w:t>
        </w:r>
        <w:r w:rsidR="003E38F6" w:rsidRPr="00224261">
          <w:rPr>
            <w:rFonts w:eastAsia="SimSun"/>
            <w:lang w:eastAsia="zh-CN"/>
          </w:rPr>
          <w:t>resource owner authorization</w:t>
        </w:r>
      </w:ins>
      <w:r w:rsidR="006351C5">
        <w:rPr>
          <w:rFonts w:eastAsia="SimSun"/>
          <w:color w:val="000000" w:themeColor="text1"/>
          <w:lang w:eastAsia="ja-JP"/>
        </w:rPr>
        <w:t>.</w:t>
      </w:r>
    </w:p>
    <w:p w14:paraId="2DFA4ED7" w14:textId="185C685A"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 (e.g. examine the role of CAPIF administrator in API provider domain functions management).</w:t>
      </w:r>
    </w:p>
    <w:p w14:paraId="30552320" w14:textId="27C4EEE8"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lastRenderedPageBreak/>
        <w:t xml:space="preserve">The main scope of enhancements for Release 20 5GA work on CAPIF is to address essential </w:t>
      </w:r>
      <w:proofErr w:type="gramStart"/>
      <w:r>
        <w:rPr>
          <w:rFonts w:eastAsia="SimSun"/>
          <w:color w:val="000000" w:themeColor="text1"/>
          <w:lang w:eastAsia="ja-JP"/>
        </w:rPr>
        <w:t>left-overs</w:t>
      </w:r>
      <w:proofErr w:type="gramEnd"/>
      <w:r>
        <w:rPr>
          <w:rFonts w:eastAsia="SimSun"/>
          <w:color w:val="000000" w:themeColor="text1"/>
          <w:lang w:eastAsia="ja-JP"/>
        </w:rPr>
        <w:t xml:space="preserve"> from previous releases.</w:t>
      </w:r>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7A4863AD" w:rsidR="00CB61CD" w:rsidRDefault="00AF22E8" w:rsidP="00AF22E8">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Pr>
          <w:rFonts w:ascii="Times New Roman" w:eastAsia="SimSun" w:hAnsi="Times New Roman"/>
          <w:lang w:eastAsia="zh-CN"/>
        </w:rPr>
        <w:tab/>
        <w:t xml:space="preserve">Analyse </w:t>
      </w:r>
      <w:del w:id="10" w:author="Nokia" w:date="2025-03-29T11:40:00Z">
        <w:r w:rsidDel="009B0F9A">
          <w:rPr>
            <w:rFonts w:ascii="Times New Roman" w:eastAsia="SimSun" w:hAnsi="Times New Roman"/>
            <w:lang w:eastAsia="zh-CN"/>
          </w:rPr>
          <w:delText xml:space="preserve">and address </w:delText>
        </w:r>
      </w:del>
      <w:r w:rsidR="00AE14B0">
        <w:rPr>
          <w:rFonts w:ascii="Times New Roman" w:eastAsia="SimSun" w:hAnsi="Times New Roman"/>
          <w:lang w:eastAsia="zh-CN"/>
        </w:rPr>
        <w:t>relationship</w:t>
      </w:r>
      <w:r>
        <w:rPr>
          <w:rFonts w:ascii="Times New Roman" w:eastAsia="SimSun" w:hAnsi="Times New Roman"/>
          <w:lang w:eastAsia="zh-CN"/>
        </w:rPr>
        <w:t xml:space="preserve"> of</w:t>
      </w:r>
      <w:r w:rsidR="00224261" w:rsidRPr="00224261">
        <w:rPr>
          <w:rFonts w:ascii="Times New Roman" w:eastAsia="SimSun" w:hAnsi="Times New Roman"/>
          <w:lang w:eastAsia="zh-CN"/>
        </w:rPr>
        <w:t xml:space="preserve"> resource owner authorization </w:t>
      </w:r>
      <w:r w:rsidR="002C18F5">
        <w:rPr>
          <w:rFonts w:ascii="Times New Roman" w:eastAsia="SimSun" w:hAnsi="Times New Roman"/>
          <w:lang w:eastAsia="zh-CN"/>
        </w:rPr>
        <w:t>in</w:t>
      </w:r>
      <w:r>
        <w:rPr>
          <w:rFonts w:ascii="Times New Roman" w:eastAsia="SimSun" w:hAnsi="Times New Roman"/>
          <w:lang w:eastAsia="zh-CN"/>
        </w:rPr>
        <w:t xml:space="preserve"> CAPIF and </w:t>
      </w:r>
      <w:r w:rsidR="002C18F5">
        <w:rPr>
          <w:rFonts w:ascii="Times New Roman" w:eastAsia="SimSun" w:hAnsi="Times New Roman"/>
          <w:lang w:eastAsia="zh-CN"/>
        </w:rPr>
        <w:t xml:space="preserve">user consent in </w:t>
      </w:r>
      <w:r>
        <w:rPr>
          <w:rFonts w:ascii="Times New Roman" w:eastAsia="SimSun" w:hAnsi="Times New Roman"/>
          <w:lang w:eastAsia="zh-CN"/>
        </w:rPr>
        <w:t>UDM</w:t>
      </w:r>
      <w:ins w:id="11" w:author="Nokia" w:date="2025-03-29T11:40:00Z">
        <w:r w:rsidR="009B0F9A">
          <w:rPr>
            <w:rFonts w:ascii="Times New Roman" w:eastAsia="SimSun" w:hAnsi="Times New Roman"/>
            <w:lang w:eastAsia="zh-CN"/>
          </w:rPr>
          <w:t xml:space="preserve"> and resolve any conflict </w:t>
        </w:r>
      </w:ins>
      <w:ins w:id="12" w:author="Samsung" w:date="2025-03-31T09:56:00Z">
        <w:r w:rsidR="001765A0">
          <w:rPr>
            <w:rFonts w:ascii="Times New Roman" w:eastAsia="SimSun" w:hAnsi="Times New Roman"/>
            <w:lang w:eastAsia="zh-CN"/>
          </w:rPr>
          <w:t>when</w:t>
        </w:r>
      </w:ins>
      <w:ins w:id="13" w:author="Nokia" w:date="2025-03-29T11:41:00Z">
        <w:r w:rsidR="009B0F9A">
          <w:rPr>
            <w:rFonts w:ascii="Times New Roman" w:eastAsia="SimSun" w:hAnsi="Times New Roman"/>
            <w:lang w:eastAsia="zh-CN"/>
          </w:rPr>
          <w:t xml:space="preserve"> </w:t>
        </w:r>
      </w:ins>
      <w:ins w:id="14" w:author="Samsung" w:date="2025-03-31T09:56:00Z">
        <w:r w:rsidR="001765A0">
          <w:rPr>
            <w:rFonts w:ascii="Times New Roman" w:eastAsia="SimSun" w:hAnsi="Times New Roman"/>
            <w:lang w:eastAsia="zh-CN"/>
          </w:rPr>
          <w:t xml:space="preserve">CAPIF </w:t>
        </w:r>
      </w:ins>
      <w:ins w:id="15" w:author="Nokia" w:date="2025-03-29T11:41:00Z">
        <w:r w:rsidR="009B0F9A">
          <w:rPr>
            <w:rFonts w:ascii="Times New Roman" w:eastAsia="SimSun" w:hAnsi="Times New Roman"/>
            <w:lang w:eastAsia="zh-CN"/>
          </w:rPr>
          <w:t xml:space="preserve">RNAA </w:t>
        </w:r>
      </w:ins>
      <w:ins w:id="16" w:author="Samsung" w:date="2025-03-31T09:56:00Z">
        <w:r w:rsidR="001765A0">
          <w:rPr>
            <w:rFonts w:ascii="Times New Roman" w:eastAsia="SimSun" w:hAnsi="Times New Roman"/>
            <w:lang w:eastAsia="zh-CN"/>
          </w:rPr>
          <w:t>is involved</w:t>
        </w:r>
      </w:ins>
      <w:ins w:id="17" w:author="Samsung" w:date="2025-03-31T09:57:00Z">
        <w:r w:rsidR="001765A0">
          <w:rPr>
            <w:rFonts w:ascii="Times New Roman" w:eastAsia="SimSun" w:hAnsi="Times New Roman"/>
            <w:lang w:eastAsia="zh-CN"/>
          </w:rPr>
          <w:t xml:space="preserve"> for </w:t>
        </w:r>
        <w:r w:rsidR="001765A0" w:rsidRPr="00224261">
          <w:rPr>
            <w:rFonts w:ascii="Times New Roman" w:eastAsia="SimSun" w:hAnsi="Times New Roman"/>
            <w:lang w:eastAsia="zh-CN"/>
          </w:rPr>
          <w:t>resource owner authorization</w:t>
        </w:r>
      </w:ins>
      <w:r w:rsidR="00CB61CD" w:rsidRPr="00296A15">
        <w:rPr>
          <w:rFonts w:ascii="Times New Roman" w:eastAsia="SimSun" w:hAnsi="Times New Roman"/>
          <w:lang w:eastAsia="zh-CN"/>
        </w:rPr>
        <w:t>.</w:t>
      </w:r>
    </w:p>
    <w:p w14:paraId="3FB0E161" w14:textId="3A321437" w:rsidR="0054722B" w:rsidRDefault="00CB61CD"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2.</w:t>
      </w:r>
      <w:r>
        <w:tab/>
      </w:r>
      <w:r w:rsidR="004C3506">
        <w:rPr>
          <w:rFonts w:ascii="Times New Roman" w:eastAsia="SimSun" w:hAnsi="Times New Roman"/>
          <w:lang w:eastAsia="zh-CN"/>
        </w:rPr>
        <w:t>Potential differentiated requirements (</w:t>
      </w:r>
      <w:proofErr w:type="spellStart"/>
      <w:r w:rsidR="004C3506">
        <w:rPr>
          <w:rFonts w:ascii="Times New Roman" w:eastAsia="SimSun" w:hAnsi="Times New Roman"/>
          <w:lang w:eastAsia="zh-CN"/>
        </w:rPr>
        <w:t>e.g</w:t>
      </w:r>
      <w:proofErr w:type="spellEnd"/>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w:t>
      </w:r>
      <w:proofErr w:type="spellStart"/>
      <w:r w:rsidR="00224261">
        <w:rPr>
          <w:rFonts w:ascii="Times New Roman" w:eastAsia="SimSun" w:hAnsi="Times New Roman"/>
          <w:lang w:eastAsia="zh-CN"/>
        </w:rPr>
        <w:t>e.g</w:t>
      </w:r>
      <w:proofErr w:type="spellEnd"/>
      <w:r w:rsidR="00224261">
        <w:rPr>
          <w:rFonts w:ascii="Times New Roman" w:eastAsia="SimSun" w:hAnsi="Times New Roman"/>
          <w:lang w:eastAsia="zh-CN"/>
        </w:rPr>
        <w:t xml:space="preserve"> edge vs cloud)</w:t>
      </w:r>
      <w:r w:rsidRPr="0D109BAD">
        <w:rPr>
          <w:rFonts w:ascii="Times New Roman" w:eastAsia="SimSun" w:hAnsi="Times New Roman"/>
          <w:lang w:eastAsia="zh-CN"/>
        </w:rPr>
        <w:t>.</w:t>
      </w:r>
    </w:p>
    <w:p w14:paraId="723F4CCA" w14:textId="328E8D1D" w:rsidR="00CB61CD" w:rsidRDefault="006C3583"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3</w:t>
      </w:r>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4CB9355" w14:textId="29EAD23D" w:rsidR="00F001AE" w:rsidRDefault="004C3506"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or </w:t>
      </w:r>
      <w:r w:rsidR="00287ED6">
        <w:rPr>
          <w:rFonts w:ascii="Times New Roman" w:eastAsia="SimSun" w:hAnsi="Times New Roman"/>
          <w:lang w:eastAsia="zh-CN"/>
        </w:rPr>
        <w:t>originat</w:t>
      </w:r>
      <w:r w:rsidR="00F03335">
        <w:rPr>
          <w:rFonts w:ascii="Times New Roman" w:eastAsia="SimSun" w:hAnsi="Times New Roman"/>
          <w:lang w:eastAsia="zh-CN"/>
        </w:rPr>
        <w:t xml:space="preserve">ed </w:t>
      </w:r>
      <w:r w:rsidR="00287ED6">
        <w:rPr>
          <w:rFonts w:ascii="Times New Roman" w:eastAsia="SimSun" w:hAnsi="Times New Roman"/>
          <w:lang w:eastAsia="zh-CN"/>
        </w:rPr>
        <w:t>from other WGs</w:t>
      </w:r>
      <w:r>
        <w:rPr>
          <w:rFonts w:ascii="Times New Roman" w:eastAsia="SimSun" w:hAnsi="Times New Roman"/>
          <w:lang w:eastAsia="zh-CN"/>
        </w:rPr>
        <w:t xml:space="preserve"> (e.g. SA5 for MSED</w:t>
      </w:r>
      <w:r w:rsidR="00C07A5C">
        <w:rPr>
          <w:rFonts w:ascii="Times New Roman" w:eastAsia="SimSun" w:hAnsi="Times New Roman"/>
          <w:lang w:eastAsia="zh-CN"/>
        </w:rPr>
        <w:t xml:space="preserve"> support in CAPIF, CAPIF charging</w:t>
      </w:r>
      <w:r>
        <w:rPr>
          <w:rFonts w:ascii="Times New Roman" w:eastAsia="SimSun" w:hAnsi="Times New Roman"/>
          <w:lang w:eastAsia="zh-CN"/>
        </w:rPr>
        <w:t>)</w:t>
      </w:r>
      <w:r w:rsidR="00287ED6">
        <w:rPr>
          <w:rFonts w:ascii="Times New Roman" w:eastAsia="SimSun" w:hAnsi="Times New Roman"/>
          <w:lang w:eastAsia="zh-CN"/>
        </w:rPr>
        <w:t xml:space="preserve"> or SDOs</w:t>
      </w:r>
      <w:r w:rsidR="00F03335" w:rsidRPr="000677D6">
        <w:rPr>
          <w:rFonts w:ascii="Times New Roman" w:eastAsia="SimSun" w:hAnsi="Times New Roman"/>
          <w:lang w:eastAsia="zh-CN"/>
        </w:rPr>
        <w:t>/industry forums</w:t>
      </w:r>
      <w:r>
        <w:rPr>
          <w:rFonts w:ascii="Times New Roman" w:eastAsia="SimSun" w:hAnsi="Times New Roman"/>
          <w:lang w:eastAsia="zh-CN"/>
        </w:rPr>
        <w:t xml:space="preserve"> (e.g. GSMA</w:t>
      </w:r>
      <w:r w:rsidR="00AA3E40">
        <w:rPr>
          <w:rFonts w:ascii="Times New Roman" w:eastAsia="SimSun" w:hAnsi="Times New Roman"/>
          <w:lang w:eastAsia="zh-CN"/>
        </w:rPr>
        <w:t xml:space="preserve">, ETSI </w:t>
      </w:r>
      <w:proofErr w:type="spellStart"/>
      <w:r w:rsidR="00AA3E40">
        <w:rPr>
          <w:rFonts w:ascii="Times New Roman" w:eastAsia="SimSun" w:hAnsi="Times New Roman"/>
          <w:lang w:eastAsia="zh-CN"/>
        </w:rPr>
        <w:t>OpenCAPIF</w:t>
      </w:r>
      <w:proofErr w:type="spellEnd"/>
      <w:r>
        <w:rPr>
          <w:rFonts w:ascii="Times New Roman" w:eastAsia="SimSun" w:hAnsi="Times New Roman"/>
          <w:lang w:eastAsia="zh-CN"/>
        </w:rPr>
        <w:t>)</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77777777" w:rsidR="004C3506" w:rsidRPr="00811736" w:rsidRDefault="004C3506" w:rsidP="00811736">
      <w:pPr>
        <w:pStyle w:val="B1"/>
        <w:spacing w:after="180"/>
        <w:ind w:left="568" w:hanging="284"/>
        <w:jc w:val="left"/>
        <w:rPr>
          <w:rFonts w:ascii="Times New Roman" w:eastAsia="SimSu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6EA24A0C" w:rsidR="009D376C" w:rsidRPr="006C2E80" w:rsidRDefault="009D376C" w:rsidP="006465AA">
            <w:pPr>
              <w:pStyle w:val="Guidance"/>
              <w:spacing w:after="0"/>
            </w:pPr>
            <w:r>
              <w:rPr>
                <w:i w:val="0"/>
              </w:rPr>
              <w:t>SA#</w:t>
            </w:r>
            <w:r w:rsidR="006465AA">
              <w:rPr>
                <w:i w:val="0"/>
              </w:rPr>
              <w:t>10</w:t>
            </w:r>
            <w:r w:rsidR="00B95EFC">
              <w:rPr>
                <w:i w:val="0"/>
              </w:rPr>
              <w:t>8</w:t>
            </w:r>
            <w:r w:rsidR="006465AA">
              <w:rPr>
                <w:i w:val="0"/>
              </w:rPr>
              <w:t xml:space="preserve"> </w:t>
            </w:r>
            <w:r>
              <w:rPr>
                <w:i w:val="0"/>
              </w:rPr>
              <w:t>(June 202</w:t>
            </w:r>
            <w:r w:rsidR="00B95EFC">
              <w:rPr>
                <w:i w:val="0"/>
              </w:rPr>
              <w:t>5</w:t>
            </w:r>
            <w:r>
              <w:rPr>
                <w:i w:val="0"/>
              </w:rPr>
              <w:t>)</w:t>
            </w:r>
          </w:p>
        </w:tc>
        <w:tc>
          <w:tcPr>
            <w:tcW w:w="1213" w:type="dxa"/>
          </w:tcPr>
          <w:p w14:paraId="3CC87817" w14:textId="0590BF5F" w:rsidR="009D376C" w:rsidRPr="006C2E80" w:rsidRDefault="009D376C" w:rsidP="006465AA">
            <w:pPr>
              <w:pStyle w:val="Guidance"/>
              <w:spacing w:after="0"/>
            </w:pPr>
            <w:r w:rsidRPr="00EE4900">
              <w:rPr>
                <w:i w:val="0"/>
              </w:rPr>
              <w:t>SA#</w:t>
            </w:r>
            <w:r w:rsidR="006465AA" w:rsidRPr="00EE4900">
              <w:rPr>
                <w:i w:val="0"/>
              </w:rPr>
              <w:t>10</w:t>
            </w:r>
            <w:r w:rsidR="00B95EFC">
              <w:rPr>
                <w:i w:val="0"/>
              </w:rPr>
              <w:t>9</w:t>
            </w:r>
            <w:r w:rsidR="006465AA">
              <w:rPr>
                <w:i w:val="0"/>
              </w:rPr>
              <w:t xml:space="preserve"> </w:t>
            </w:r>
            <w:r>
              <w:rPr>
                <w:i w:val="0"/>
              </w:rPr>
              <w:t>(</w:t>
            </w:r>
            <w:r w:rsidR="00F001AE">
              <w:rPr>
                <w:i w:val="0"/>
              </w:rPr>
              <w:t>September</w:t>
            </w:r>
            <w:r>
              <w:rPr>
                <w:i w:val="0"/>
              </w:rPr>
              <w:t xml:space="preserve"> 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3"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7E6CF7" w14:paraId="61DA648C" w14:textId="77777777" w:rsidTr="00F001AE">
        <w:trPr>
          <w:cantSplit/>
        </w:trPr>
        <w:tc>
          <w:tcPr>
            <w:tcW w:w="5029" w:type="dxa"/>
            <w:shd w:val="clear" w:color="auto" w:fill="auto"/>
          </w:tcPr>
          <w:p w14:paraId="30AFC30C" w14:textId="77777777" w:rsidR="007E6CF7" w:rsidRDefault="007E6CF7" w:rsidP="00F001AE">
            <w:pPr>
              <w:pStyle w:val="TAL"/>
            </w:pP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4CC8FFFD" w:rsidR="00C6336F" w:rsidRDefault="00C6336F"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8DEE6" w14:textId="77777777" w:rsidR="005D5CA2" w:rsidRDefault="005D5CA2">
      <w:r>
        <w:separator/>
      </w:r>
    </w:p>
  </w:endnote>
  <w:endnote w:type="continuationSeparator" w:id="0">
    <w:p w14:paraId="53D24BED" w14:textId="77777777" w:rsidR="005D5CA2" w:rsidRDefault="005D5CA2">
      <w:r>
        <w:continuationSeparator/>
      </w:r>
    </w:p>
  </w:endnote>
  <w:endnote w:type="continuationNotice" w:id="1">
    <w:p w14:paraId="333CD022" w14:textId="77777777" w:rsidR="005D5CA2" w:rsidRDefault="005D5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DC11" w14:textId="77777777" w:rsidR="005D5CA2" w:rsidRDefault="005D5CA2">
      <w:r>
        <w:separator/>
      </w:r>
    </w:p>
  </w:footnote>
  <w:footnote w:type="continuationSeparator" w:id="0">
    <w:p w14:paraId="6241360C" w14:textId="77777777" w:rsidR="005D5CA2" w:rsidRDefault="005D5CA2">
      <w:r>
        <w:continuationSeparator/>
      </w:r>
    </w:p>
  </w:footnote>
  <w:footnote w:type="continuationNotice" w:id="1">
    <w:p w14:paraId="31585BF9" w14:textId="77777777" w:rsidR="005D5CA2" w:rsidRDefault="005D5C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44AB"/>
    <w:rsid w:val="00286FC4"/>
    <w:rsid w:val="00287ED6"/>
    <w:rsid w:val="002919B7"/>
    <w:rsid w:val="00291D2B"/>
    <w:rsid w:val="00291EF2"/>
    <w:rsid w:val="00295D61"/>
    <w:rsid w:val="00296A15"/>
    <w:rsid w:val="00297C1F"/>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3790"/>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163E"/>
    <w:rsid w:val="003A2137"/>
    <w:rsid w:val="003A33B7"/>
    <w:rsid w:val="003A5FFA"/>
    <w:rsid w:val="003A67E1"/>
    <w:rsid w:val="003A7108"/>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2777"/>
    <w:rsid w:val="00475725"/>
    <w:rsid w:val="00477EBC"/>
    <w:rsid w:val="004810A3"/>
    <w:rsid w:val="00482246"/>
    <w:rsid w:val="004837DD"/>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5CA2"/>
    <w:rsid w:val="005D60FD"/>
    <w:rsid w:val="005E07CB"/>
    <w:rsid w:val="005E0BF8"/>
    <w:rsid w:val="005E32BB"/>
    <w:rsid w:val="005E7235"/>
    <w:rsid w:val="005F041C"/>
    <w:rsid w:val="005F2E94"/>
    <w:rsid w:val="005F3992"/>
    <w:rsid w:val="005F4B34"/>
    <w:rsid w:val="005F7B79"/>
    <w:rsid w:val="00606127"/>
    <w:rsid w:val="00616E18"/>
    <w:rsid w:val="00620287"/>
    <w:rsid w:val="00623AED"/>
    <w:rsid w:val="0062580F"/>
    <w:rsid w:val="00627B9B"/>
    <w:rsid w:val="0063215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C09"/>
    <w:rsid w:val="007451F9"/>
    <w:rsid w:val="0074596C"/>
    <w:rsid w:val="00750D12"/>
    <w:rsid w:val="00750EBA"/>
    <w:rsid w:val="00755FF5"/>
    <w:rsid w:val="00756BBB"/>
    <w:rsid w:val="00757F99"/>
    <w:rsid w:val="00761952"/>
    <w:rsid w:val="00761B9B"/>
    <w:rsid w:val="00762474"/>
    <w:rsid w:val="0076439E"/>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E6CF7"/>
    <w:rsid w:val="007F1DEC"/>
    <w:rsid w:val="007F2297"/>
    <w:rsid w:val="007F5561"/>
    <w:rsid w:val="007F55EC"/>
    <w:rsid w:val="007F6574"/>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97C84"/>
    <w:rsid w:val="008A06BE"/>
    <w:rsid w:val="008A399B"/>
    <w:rsid w:val="008A56FD"/>
    <w:rsid w:val="008B3EC8"/>
    <w:rsid w:val="008D151B"/>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0F9A"/>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1169"/>
    <w:rsid w:val="00A63024"/>
    <w:rsid w:val="00A65602"/>
    <w:rsid w:val="00A70544"/>
    <w:rsid w:val="00A82FCC"/>
    <w:rsid w:val="00A8479D"/>
    <w:rsid w:val="00A906A4"/>
    <w:rsid w:val="00A97953"/>
    <w:rsid w:val="00AA3E40"/>
    <w:rsid w:val="00AA574E"/>
    <w:rsid w:val="00AB660D"/>
    <w:rsid w:val="00AC5D8C"/>
    <w:rsid w:val="00AD324E"/>
    <w:rsid w:val="00AD5B51"/>
    <w:rsid w:val="00AD7575"/>
    <w:rsid w:val="00AD7B78"/>
    <w:rsid w:val="00AE14B0"/>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D3369"/>
    <w:rsid w:val="00BD3E51"/>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8AE"/>
    <w:rsid w:val="00D11C69"/>
    <w:rsid w:val="00D11DF2"/>
    <w:rsid w:val="00D12120"/>
    <w:rsid w:val="00D145EC"/>
    <w:rsid w:val="00D14CB4"/>
    <w:rsid w:val="00D34446"/>
    <w:rsid w:val="00D355FB"/>
    <w:rsid w:val="00D42DC9"/>
    <w:rsid w:val="00D43C0B"/>
    <w:rsid w:val="00D44A74"/>
    <w:rsid w:val="00D45ED6"/>
    <w:rsid w:val="00D47D49"/>
    <w:rsid w:val="00D52EF8"/>
    <w:rsid w:val="00D57CD2"/>
    <w:rsid w:val="00D57E2E"/>
    <w:rsid w:val="00D57E66"/>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80469"/>
    <w:rsid w:val="00E81E2C"/>
    <w:rsid w:val="00E82FBF"/>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0A0"/>
    <w:rsid w:val="00EF291F"/>
    <w:rsid w:val="00F001AE"/>
    <w:rsid w:val="00F0218C"/>
    <w:rsid w:val="00F0251A"/>
    <w:rsid w:val="00F03335"/>
    <w:rsid w:val="00F0393B"/>
    <w:rsid w:val="00F15D08"/>
    <w:rsid w:val="00F17EE7"/>
    <w:rsid w:val="00F21677"/>
    <w:rsid w:val="00F24495"/>
    <w:rsid w:val="00F313DD"/>
    <w:rsid w:val="00F374A9"/>
    <w:rsid w:val="00F378BE"/>
    <w:rsid w:val="00F425D3"/>
    <w:rsid w:val="00F43120"/>
    <w:rsid w:val="00F44FF2"/>
    <w:rsid w:val="00F460FF"/>
    <w:rsid w:val="00F47431"/>
    <w:rsid w:val="00F64378"/>
    <w:rsid w:val="00F67FC3"/>
    <w:rsid w:val="00F763A4"/>
    <w:rsid w:val="00F77F25"/>
    <w:rsid w:val="00F80D67"/>
    <w:rsid w:val="00F81CF2"/>
    <w:rsid w:val="00F81D72"/>
    <w:rsid w:val="00F82A04"/>
    <w:rsid w:val="00F83DF3"/>
    <w:rsid w:val="00F941B8"/>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ranth.amogh@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6_Madrid_2024-12/Docs/SP-24193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61_Jeju/Docs/S6-242012.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4</cp:revision>
  <cp:lastPrinted>2001-04-23T09:30:00Z</cp:lastPrinted>
  <dcterms:created xsi:type="dcterms:W3CDTF">2025-03-31T10:50:00Z</dcterms:created>
  <dcterms:modified xsi:type="dcterms:W3CDTF">2025-03-31T14:26:00Z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